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50" w:rsidRDefault="008F3250" w:rsidP="008F3250">
      <w:pPr>
        <w:pStyle w:val="ae"/>
      </w:pPr>
      <w:bookmarkStart w:id="0" w:name="block-40429853"/>
      <w:r>
        <w:rPr>
          <w:noProof/>
        </w:rPr>
        <w:drawing>
          <wp:inline distT="0" distB="0" distL="0" distR="0">
            <wp:extent cx="6031098" cy="8602980"/>
            <wp:effectExtent l="19050" t="0" r="7752" b="0"/>
            <wp:docPr id="1" name="Рисунок 1" descr="D:\г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447" cy="861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24" w:rsidRDefault="00C63524">
      <w:pPr>
        <w:sectPr w:rsidR="00C63524">
          <w:pgSz w:w="11906" w:h="16383"/>
          <w:pgMar w:top="1134" w:right="850" w:bottom="1134" w:left="1701" w:header="720" w:footer="720" w:gutter="0"/>
          <w:cols w:space="720"/>
        </w:sectPr>
      </w:pPr>
    </w:p>
    <w:p w:rsidR="00C63524" w:rsidRDefault="008F3250">
      <w:pPr>
        <w:spacing w:after="0" w:line="264" w:lineRule="auto"/>
        <w:ind w:left="120"/>
        <w:jc w:val="both"/>
      </w:pPr>
      <w:bookmarkStart w:id="1" w:name="block-404298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63524" w:rsidRDefault="00C63524">
      <w:pPr>
        <w:spacing w:after="0" w:line="264" w:lineRule="auto"/>
        <w:ind w:left="120"/>
        <w:jc w:val="both"/>
      </w:pP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ого», отличать свойства от признаков, формулировать обратные утверждения. 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</w:t>
      </w:r>
      <w:r w:rsidRPr="008F3250">
        <w:rPr>
          <w:rFonts w:ascii="Times New Roman" w:hAnsi="Times New Roman"/>
          <w:color w:val="000000"/>
          <w:sz w:val="28"/>
          <w:lang w:val="ru-RU"/>
        </w:rPr>
        <w:t>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ельная линия в изучении геометрии. При решении задач практического характера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Крайне важно подчёркивать связ</w:t>
      </w:r>
      <w:r w:rsidRPr="008F3250">
        <w:rPr>
          <w:rFonts w:ascii="Times New Roman" w:hAnsi="Times New Roman"/>
          <w:color w:val="000000"/>
          <w:sz w:val="28"/>
          <w:lang w:val="ru-RU"/>
        </w:rPr>
        <w:t>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</w:t>
      </w:r>
      <w:r w:rsidRPr="008F3250">
        <w:rPr>
          <w:rFonts w:ascii="Times New Roman" w:hAnsi="Times New Roman"/>
          <w:color w:val="000000"/>
          <w:sz w:val="28"/>
          <w:lang w:val="ru-RU"/>
        </w:rPr>
        <w:t>ия», «Метод координат» и «Теорема Пифагора».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</w:t>
      </w:r>
      <w:r w:rsidRPr="008F3250">
        <w:rPr>
          <w:rFonts w:ascii="Times New Roman" w:hAnsi="Times New Roman"/>
          <w:color w:val="000000"/>
          <w:sz w:val="28"/>
          <w:lang w:val="ru-RU"/>
        </w:rPr>
        <w:t>ости», «Преобразования подобия».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8F3250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C63524" w:rsidRPr="008F3250" w:rsidRDefault="00C63524">
      <w:pPr>
        <w:rPr>
          <w:lang w:val="ru-RU"/>
        </w:rPr>
        <w:sectPr w:rsidR="00C63524" w:rsidRPr="008F3250">
          <w:pgSz w:w="11906" w:h="16383"/>
          <w:pgMar w:top="1134" w:right="850" w:bottom="1134" w:left="1701" w:header="720" w:footer="720" w:gutter="0"/>
          <w:cols w:space="720"/>
        </w:sect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bookmarkStart w:id="3" w:name="block-40429851"/>
      <w:bookmarkEnd w:id="1"/>
      <w:r w:rsidRPr="008F32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Начал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>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</w:t>
      </w:r>
      <w:r w:rsidRPr="008F3250">
        <w:rPr>
          <w:rFonts w:ascii="Times New Roman" w:hAnsi="Times New Roman"/>
          <w:color w:val="000000"/>
          <w:sz w:val="28"/>
          <w:lang w:val="ru-RU"/>
        </w:rPr>
        <w:t>трии в окружающем мире.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</w:t>
      </w:r>
      <w:r w:rsidRPr="008F3250">
        <w:rPr>
          <w:rFonts w:ascii="Times New Roman" w:hAnsi="Times New Roman"/>
          <w:color w:val="000000"/>
          <w:sz w:val="28"/>
          <w:lang w:val="ru-RU"/>
        </w:rPr>
        <w:t>аки равенства треугольников.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</w:t>
      </w:r>
      <w:r w:rsidRPr="008F3250">
        <w:rPr>
          <w:rFonts w:ascii="Times New Roman" w:hAnsi="Times New Roman"/>
          <w:color w:val="000000"/>
          <w:sz w:val="28"/>
          <w:lang w:val="ru-RU"/>
        </w:rPr>
        <w:t>треугольников. Прямоугольный треугольник с углом в 30°.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</w:t>
      </w:r>
      <w:r w:rsidRPr="008F3250">
        <w:rPr>
          <w:rFonts w:ascii="Times New Roman" w:hAnsi="Times New Roman"/>
          <w:color w:val="000000"/>
          <w:sz w:val="28"/>
          <w:lang w:val="ru-RU"/>
        </w:rPr>
        <w:t>а угла и серединный перпендикуляр к отрезку как геометрические места точек.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</w:t>
      </w:r>
      <w:r w:rsidRPr="008F3250">
        <w:rPr>
          <w:rFonts w:ascii="Times New Roman" w:hAnsi="Times New Roman"/>
          <w:color w:val="000000"/>
          <w:sz w:val="28"/>
          <w:lang w:val="ru-RU"/>
        </w:rPr>
        <w:t>окружности треугольника.</w:t>
      </w: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</w:t>
      </w:r>
      <w:r w:rsidRPr="008F3250">
        <w:rPr>
          <w:rFonts w:ascii="Times New Roman" w:hAnsi="Times New Roman"/>
          <w:color w:val="000000"/>
          <w:sz w:val="28"/>
          <w:lang w:val="ru-RU"/>
        </w:rPr>
        <w:t>ия.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</w:t>
      </w:r>
      <w:r w:rsidRPr="008F3250">
        <w:rPr>
          <w:rFonts w:ascii="Times New Roman" w:hAnsi="Times New Roman"/>
          <w:color w:val="000000"/>
          <w:sz w:val="28"/>
          <w:lang w:val="ru-RU"/>
        </w:rPr>
        <w:t>подобия при решении практических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Вписанные и центральные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180°. Основное тригонометрическое тождество. Формулы приведения.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</w:t>
      </w:r>
      <w:r w:rsidRPr="008F3250">
        <w:rPr>
          <w:rFonts w:ascii="Times New Roman" w:hAnsi="Times New Roman"/>
          <w:color w:val="000000"/>
          <w:sz w:val="28"/>
          <w:lang w:val="ru-RU"/>
        </w:rPr>
        <w:t>лементов.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</w:t>
      </w:r>
      <w:r w:rsidRPr="008F3250">
        <w:rPr>
          <w:rFonts w:ascii="Times New Roman" w:hAnsi="Times New Roman"/>
          <w:color w:val="000000"/>
          <w:sz w:val="28"/>
          <w:lang w:val="ru-RU"/>
        </w:rPr>
        <w:t>векторов, операции над векторами.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</w:t>
      </w:r>
      <w:r w:rsidRPr="008F3250">
        <w:rPr>
          <w:rFonts w:ascii="Times New Roman" w:hAnsi="Times New Roman"/>
          <w:color w:val="000000"/>
          <w:sz w:val="28"/>
          <w:lang w:val="ru-RU"/>
        </w:rPr>
        <w:t>х, пересечение окружностей и прямых. Метод координат и его применение.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</w:t>
      </w:r>
      <w:r w:rsidRPr="008F3250">
        <w:rPr>
          <w:rFonts w:ascii="Times New Roman" w:hAnsi="Times New Roman"/>
          <w:color w:val="000000"/>
          <w:sz w:val="28"/>
          <w:lang w:val="ru-RU"/>
        </w:rPr>
        <w:t>и фигур (элементарные представления). Параллельный перенос. Поворот.</w:t>
      </w:r>
    </w:p>
    <w:p w:rsidR="00C63524" w:rsidRPr="008F3250" w:rsidRDefault="00C63524">
      <w:pPr>
        <w:rPr>
          <w:lang w:val="ru-RU"/>
        </w:rPr>
        <w:sectPr w:rsidR="00C63524" w:rsidRPr="008F3250">
          <w:pgSz w:w="11906" w:h="16383"/>
          <w:pgMar w:top="1134" w:right="850" w:bottom="1134" w:left="1701" w:header="720" w:footer="720" w:gutter="0"/>
          <w:cols w:space="720"/>
        </w:sect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bookmarkStart w:id="4" w:name="block-40429852"/>
      <w:bookmarkEnd w:id="3"/>
      <w:r w:rsidRPr="008F32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3250">
        <w:rPr>
          <w:rFonts w:ascii="Times New Roman" w:hAnsi="Times New Roman"/>
          <w:color w:val="000000"/>
          <w:sz w:val="28"/>
          <w:lang w:val="ru-RU"/>
        </w:rPr>
        <w:t>освоения программы учебного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курса «Геометрия» характеризуются: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</w:t>
      </w:r>
      <w:r w:rsidRPr="008F3250">
        <w:rPr>
          <w:rFonts w:ascii="Times New Roman" w:hAnsi="Times New Roman"/>
          <w:color w:val="000000"/>
          <w:sz w:val="28"/>
          <w:lang w:val="ru-RU"/>
        </w:rPr>
        <w:t>ний в других науках и прикладных сферах;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</w:t>
      </w:r>
      <w:r w:rsidRPr="008F3250">
        <w:rPr>
          <w:rFonts w:ascii="Times New Roman" w:hAnsi="Times New Roman"/>
          <w:color w:val="000000"/>
          <w:sz w:val="28"/>
          <w:lang w:val="ru-RU"/>
        </w:rPr>
        <w:t>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8F3250">
        <w:rPr>
          <w:rFonts w:ascii="Times New Roman" w:hAnsi="Times New Roman"/>
          <w:color w:val="000000"/>
          <w:sz w:val="28"/>
          <w:lang w:val="ru-RU"/>
        </w:rPr>
        <w:t>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</w:t>
      </w:r>
      <w:r w:rsidRPr="008F3250">
        <w:rPr>
          <w:rFonts w:ascii="Times New Roman" w:hAnsi="Times New Roman"/>
          <w:color w:val="000000"/>
          <w:sz w:val="28"/>
          <w:lang w:val="ru-RU"/>
        </w:rPr>
        <w:t>роением индивидуальной траектории образования и жизненных планов с учётом личных интересов и общественных потребностей;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</w:t>
      </w:r>
      <w:r w:rsidRPr="008F3250">
        <w:rPr>
          <w:rFonts w:ascii="Times New Roman" w:hAnsi="Times New Roman"/>
          <w:color w:val="000000"/>
          <w:sz w:val="28"/>
          <w:lang w:val="ru-RU"/>
        </w:rPr>
        <w:t>й, умению видеть математические закономерности в искусстве;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</w:t>
      </w:r>
      <w:r w:rsidRPr="008F3250">
        <w:rPr>
          <w:rFonts w:ascii="Times New Roman" w:hAnsi="Times New Roman"/>
          <w:color w:val="000000"/>
          <w:sz w:val="28"/>
          <w:lang w:val="ru-RU"/>
        </w:rPr>
        <w:t>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</w:t>
      </w:r>
      <w:r w:rsidRPr="008F3250">
        <w:rPr>
          <w:rFonts w:ascii="Times New Roman" w:hAnsi="Times New Roman"/>
          <w:b/>
          <w:color w:val="000000"/>
          <w:sz w:val="28"/>
          <w:lang w:val="ru-RU"/>
        </w:rPr>
        <w:t>ическое воспитание, формирование культуры здоровья и эмоционального благополучия: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</w:t>
      </w:r>
      <w:r w:rsidRPr="008F3250">
        <w:rPr>
          <w:rFonts w:ascii="Times New Roman" w:hAnsi="Times New Roman"/>
          <w:color w:val="000000"/>
          <w:sz w:val="28"/>
          <w:lang w:val="ru-RU"/>
        </w:rPr>
        <w:t>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готовностью к действиям в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необходимостью в формиро</w:t>
      </w:r>
      <w:r w:rsidRPr="008F3250">
        <w:rPr>
          <w:rFonts w:ascii="Times New Roman" w:hAnsi="Times New Roman"/>
          <w:color w:val="000000"/>
          <w:sz w:val="28"/>
          <w:lang w:val="ru-RU"/>
        </w:rPr>
        <w:t>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</w:t>
      </w:r>
      <w:r w:rsidRPr="008F3250">
        <w:rPr>
          <w:rFonts w:ascii="Times New Roman" w:hAnsi="Times New Roman"/>
          <w:color w:val="000000"/>
          <w:sz w:val="28"/>
          <w:lang w:val="ru-RU"/>
        </w:rPr>
        <w:t>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Default="008F3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63524" w:rsidRPr="008F3250" w:rsidRDefault="008F3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</w:t>
      </w:r>
      <w:r w:rsidRPr="008F3250">
        <w:rPr>
          <w:rFonts w:ascii="Times New Roman" w:hAnsi="Times New Roman"/>
          <w:color w:val="000000"/>
          <w:sz w:val="28"/>
          <w:lang w:val="ru-RU"/>
        </w:rPr>
        <w:t>ния, критерии проводимого анализа;</w:t>
      </w:r>
    </w:p>
    <w:p w:rsidR="00C63524" w:rsidRPr="008F3250" w:rsidRDefault="008F3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3524" w:rsidRPr="008F3250" w:rsidRDefault="008F3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</w:t>
      </w:r>
      <w:r w:rsidRPr="008F3250">
        <w:rPr>
          <w:rFonts w:ascii="Times New Roman" w:hAnsi="Times New Roman"/>
          <w:color w:val="000000"/>
          <w:sz w:val="28"/>
          <w:lang w:val="ru-RU"/>
        </w:rPr>
        <w:t>х и утверждениях, предлагать критерии для выявления закономерностей и противоречий;</w:t>
      </w:r>
    </w:p>
    <w:p w:rsidR="00C63524" w:rsidRPr="008F3250" w:rsidRDefault="008F3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3524" w:rsidRPr="008F3250" w:rsidRDefault="008F3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</w:t>
      </w:r>
      <w:r w:rsidRPr="008F3250">
        <w:rPr>
          <w:rFonts w:ascii="Times New Roman" w:hAnsi="Times New Roman"/>
          <w:color w:val="000000"/>
          <w:sz w:val="28"/>
          <w:lang w:val="ru-RU"/>
        </w:rPr>
        <w:t>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63524" w:rsidRPr="008F3250" w:rsidRDefault="008F3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</w:t>
      </w:r>
      <w:r w:rsidRPr="008F3250">
        <w:rPr>
          <w:rFonts w:ascii="Times New Roman" w:hAnsi="Times New Roman"/>
          <w:color w:val="000000"/>
          <w:sz w:val="28"/>
          <w:lang w:val="ru-RU"/>
        </w:rPr>
        <w:t>иантов решения, выбирать наиболее подходящий с учётом самостоятельно выделенных критериев).</w:t>
      </w:r>
    </w:p>
    <w:p w:rsidR="00C63524" w:rsidRDefault="008F3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3524" w:rsidRPr="008F3250" w:rsidRDefault="008F3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</w:t>
      </w:r>
      <w:r w:rsidRPr="008F3250">
        <w:rPr>
          <w:rFonts w:ascii="Times New Roman" w:hAnsi="Times New Roman"/>
          <w:color w:val="000000"/>
          <w:sz w:val="28"/>
          <w:lang w:val="ru-RU"/>
        </w:rPr>
        <w:t>тоятельно устанавливать искомое и данное, формировать гипотезу, аргументировать свою позицию, мнение;</w:t>
      </w:r>
    </w:p>
    <w:p w:rsidR="00C63524" w:rsidRPr="008F3250" w:rsidRDefault="008F3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</w:t>
      </w:r>
      <w:r w:rsidRPr="008F3250">
        <w:rPr>
          <w:rFonts w:ascii="Times New Roman" w:hAnsi="Times New Roman"/>
          <w:color w:val="000000"/>
          <w:sz w:val="28"/>
          <w:lang w:val="ru-RU"/>
        </w:rPr>
        <w:t>мостей объектов между собой;</w:t>
      </w:r>
    </w:p>
    <w:p w:rsidR="00C63524" w:rsidRPr="008F3250" w:rsidRDefault="008F3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3524" w:rsidRPr="008F3250" w:rsidRDefault="008F3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</w:t>
      </w:r>
      <w:r w:rsidRPr="008F3250">
        <w:rPr>
          <w:rFonts w:ascii="Times New Roman" w:hAnsi="Times New Roman"/>
          <w:color w:val="000000"/>
          <w:sz w:val="28"/>
          <w:lang w:val="ru-RU"/>
        </w:rPr>
        <w:t>игать предположения о его развитии в новых условиях.</w:t>
      </w:r>
    </w:p>
    <w:p w:rsidR="00C63524" w:rsidRDefault="008F3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63524" w:rsidRPr="008F3250" w:rsidRDefault="008F3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63524" w:rsidRPr="008F3250" w:rsidRDefault="008F3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</w:t>
      </w:r>
      <w:r w:rsidRPr="008F3250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C63524" w:rsidRPr="008F3250" w:rsidRDefault="008F3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63524" w:rsidRPr="008F3250" w:rsidRDefault="008F3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63524" w:rsidRDefault="008F3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3524" w:rsidRPr="008F3250" w:rsidRDefault="008F3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F325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</w:t>
      </w:r>
      <w:r w:rsidRPr="008F3250">
        <w:rPr>
          <w:rFonts w:ascii="Times New Roman" w:hAnsi="Times New Roman"/>
          <w:color w:val="000000"/>
          <w:sz w:val="28"/>
          <w:lang w:val="ru-RU"/>
        </w:rPr>
        <w:t>ентировать полученный результат;</w:t>
      </w:r>
    </w:p>
    <w:p w:rsidR="00C63524" w:rsidRPr="008F3250" w:rsidRDefault="008F3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 w:rsidRPr="008F3250">
        <w:rPr>
          <w:rFonts w:ascii="Times New Roman" w:hAnsi="Times New Roman"/>
          <w:color w:val="000000"/>
          <w:sz w:val="28"/>
          <w:lang w:val="ru-RU"/>
        </w:rPr>
        <w:t>различие и сходство позиций, в корректной форме формулировать разногласия, свои возражения;</w:t>
      </w:r>
    </w:p>
    <w:p w:rsidR="00C63524" w:rsidRPr="008F3250" w:rsidRDefault="008F3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 w:rsidRPr="008F3250">
        <w:rPr>
          <w:rFonts w:ascii="Times New Roman" w:hAnsi="Times New Roman"/>
          <w:color w:val="000000"/>
          <w:sz w:val="28"/>
          <w:lang w:val="ru-RU"/>
        </w:rPr>
        <w:t>дитории;</w:t>
      </w:r>
    </w:p>
    <w:p w:rsidR="00C63524" w:rsidRPr="008F3250" w:rsidRDefault="008F3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63524" w:rsidRPr="008F3250" w:rsidRDefault="008F3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работы, обобщать мнения нескольких людей;</w:t>
      </w:r>
    </w:p>
    <w:p w:rsidR="00C63524" w:rsidRPr="008F3250" w:rsidRDefault="008F3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 w:rsidRPr="008F3250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сформулированным участниками взаимодействия.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3524" w:rsidRPr="008F3250" w:rsidRDefault="008F32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3524" w:rsidRDefault="008F32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63524" w:rsidRPr="008F3250" w:rsidRDefault="008F3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</w:t>
      </w:r>
      <w:r w:rsidRPr="008F3250">
        <w:rPr>
          <w:rFonts w:ascii="Times New Roman" w:hAnsi="Times New Roman"/>
          <w:color w:val="000000"/>
          <w:sz w:val="28"/>
          <w:lang w:val="ru-RU"/>
        </w:rPr>
        <w:t>ской задачи;</w:t>
      </w:r>
    </w:p>
    <w:p w:rsidR="00C63524" w:rsidRPr="008F3250" w:rsidRDefault="008F3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63524" w:rsidRPr="008F3250" w:rsidRDefault="008F3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</w:t>
      </w:r>
      <w:r w:rsidRPr="008F3250">
        <w:rPr>
          <w:rFonts w:ascii="Times New Roman" w:hAnsi="Times New Roman"/>
          <w:color w:val="000000"/>
          <w:sz w:val="28"/>
          <w:lang w:val="ru-RU"/>
        </w:rPr>
        <w:t>овиям, объяснять причины достижения или недостижения цели, находить ошибку, давать оценку приобретённому опыту.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left="120"/>
        <w:jc w:val="both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3524" w:rsidRPr="008F3250" w:rsidRDefault="00C63524">
      <w:pPr>
        <w:spacing w:after="0" w:line="264" w:lineRule="auto"/>
        <w:ind w:left="120"/>
        <w:jc w:val="both"/>
        <w:rPr>
          <w:lang w:val="ru-RU"/>
        </w:rPr>
      </w:pP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F32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25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</w:t>
      </w:r>
      <w:r w:rsidRPr="008F3250">
        <w:rPr>
          <w:rFonts w:ascii="Times New Roman" w:hAnsi="Times New Roman"/>
          <w:color w:val="000000"/>
          <w:sz w:val="28"/>
          <w:lang w:val="ru-RU"/>
        </w:rPr>
        <w:t>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</w:t>
      </w:r>
      <w:r w:rsidRPr="008F3250">
        <w:rPr>
          <w:rFonts w:ascii="Times New Roman" w:hAnsi="Times New Roman"/>
          <w:color w:val="000000"/>
          <w:sz w:val="28"/>
          <w:lang w:val="ru-RU"/>
        </w:rPr>
        <w:t>чин предметов в реальной жизни, размеров природных объектов. Различать размеры этих объектов по порядку величины.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равенства треугольников, использовать признаки и свойства равнобедренных </w:t>
      </w:r>
      <w:r w:rsidRPr="008F3250">
        <w:rPr>
          <w:rFonts w:ascii="Times New Roman" w:hAnsi="Times New Roman"/>
          <w:color w:val="000000"/>
          <w:sz w:val="28"/>
          <w:lang w:val="ru-RU"/>
        </w:rPr>
        <w:t>треугольников при решении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</w:t>
      </w:r>
      <w:r w:rsidRPr="008F3250">
        <w:rPr>
          <w:rFonts w:ascii="Times New Roman" w:hAnsi="Times New Roman"/>
          <w:color w:val="000000"/>
          <w:sz w:val="28"/>
          <w:lang w:val="ru-RU"/>
        </w:rPr>
        <w:t>етрических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8F3250">
        <w:rPr>
          <w:rFonts w:ascii="Times New Roman" w:hAnsi="Times New Roman"/>
          <w:color w:val="000000"/>
          <w:sz w:val="28"/>
          <w:lang w:val="ru-RU"/>
        </w:rPr>
        <w:t>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</w:t>
      </w:r>
      <w:r w:rsidRPr="008F3250">
        <w:rPr>
          <w:rFonts w:ascii="Times New Roman" w:hAnsi="Times New Roman"/>
          <w:color w:val="000000"/>
          <w:sz w:val="28"/>
          <w:lang w:val="ru-RU"/>
        </w:rPr>
        <w:t>ождение углов.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</w:t>
      </w:r>
      <w:r w:rsidRPr="008F3250">
        <w:rPr>
          <w:rFonts w:ascii="Times New Roman" w:hAnsi="Times New Roman"/>
          <w:color w:val="000000"/>
          <w:sz w:val="28"/>
          <w:lang w:val="ru-RU"/>
        </w:rPr>
        <w:t>войствами. Уметь применять эти свойства при решении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перпендикуляры к сторонам треугольника пересекаются в одной точке.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</w:t>
      </w:r>
      <w:r w:rsidRPr="008F3250">
        <w:rPr>
          <w:rFonts w:ascii="Times New Roman" w:hAnsi="Times New Roman"/>
          <w:color w:val="000000"/>
          <w:sz w:val="28"/>
          <w:lang w:val="ru-RU"/>
        </w:rPr>
        <w:t>твами, понимать их практический смысл.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25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</w:t>
      </w:r>
      <w:r w:rsidRPr="008F3250">
        <w:rPr>
          <w:rFonts w:ascii="Times New Roman" w:hAnsi="Times New Roman"/>
          <w:color w:val="000000"/>
          <w:sz w:val="28"/>
          <w:lang w:val="ru-RU"/>
        </w:rPr>
        <w:t>ьзоваться их свойствами при решении геометрических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</w:t>
      </w:r>
      <w:r w:rsidRPr="008F3250">
        <w:rPr>
          <w:rFonts w:ascii="Times New Roman" w:hAnsi="Times New Roman"/>
          <w:color w:val="000000"/>
          <w:sz w:val="28"/>
          <w:lang w:val="ru-RU"/>
        </w:rPr>
        <w:t>. Пользоваться теоремой Фалеса и теоремой о пропорциональных отрезках, применять их для решения практических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</w:t>
      </w:r>
      <w:r w:rsidRPr="008F3250">
        <w:rPr>
          <w:rFonts w:ascii="Times New Roman" w:hAnsi="Times New Roman"/>
          <w:color w:val="000000"/>
          <w:sz w:val="28"/>
          <w:lang w:val="ru-RU"/>
        </w:rPr>
        <w:t>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</w:t>
      </w:r>
      <w:r w:rsidRPr="008F3250">
        <w:rPr>
          <w:rFonts w:ascii="Times New Roman" w:hAnsi="Times New Roman"/>
          <w:color w:val="000000"/>
          <w:sz w:val="28"/>
          <w:lang w:val="ru-RU"/>
        </w:rPr>
        <w:t>ия практических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</w:t>
      </w:r>
      <w:r w:rsidRPr="008F3250">
        <w:rPr>
          <w:rFonts w:ascii="Times New Roman" w:hAnsi="Times New Roman"/>
          <w:color w:val="000000"/>
          <w:sz w:val="28"/>
          <w:lang w:val="ru-RU"/>
        </w:rPr>
        <w:t>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25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>обучающийс</w:t>
      </w:r>
      <w:r w:rsidRPr="008F3250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8F3250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</w:t>
      </w:r>
      <w:r w:rsidRPr="008F3250">
        <w:rPr>
          <w:rFonts w:ascii="Times New Roman" w:hAnsi="Times New Roman"/>
          <w:color w:val="000000"/>
          <w:sz w:val="28"/>
          <w:lang w:val="ru-RU"/>
        </w:rPr>
        <w:t>личных значений.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Использовать теоремы синусов и косинусов для нахождения различных элементов треугольника («решение </w:t>
      </w:r>
      <w:r w:rsidRPr="008F3250">
        <w:rPr>
          <w:rFonts w:ascii="Times New Roman" w:hAnsi="Times New Roman"/>
          <w:color w:val="000000"/>
          <w:sz w:val="28"/>
          <w:lang w:val="ru-RU"/>
        </w:rPr>
        <w:t>треугольников»), применять их при решении геометрических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</w:t>
      </w:r>
      <w:r w:rsidRPr="008F3250">
        <w:rPr>
          <w:rFonts w:ascii="Times New Roman" w:hAnsi="Times New Roman"/>
          <w:color w:val="000000"/>
          <w:sz w:val="28"/>
          <w:lang w:val="ru-RU"/>
        </w:rPr>
        <w:t>Применять свойства подобия в практических задачах. Уметь приводить примеры подобных фигур в окружающем мире.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</w:t>
      </w:r>
      <w:r w:rsidRPr="008F3250">
        <w:rPr>
          <w:rFonts w:ascii="Times New Roman" w:hAnsi="Times New Roman"/>
          <w:color w:val="000000"/>
          <w:sz w:val="28"/>
          <w:lang w:val="ru-RU"/>
        </w:rPr>
        <w:t>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</w:t>
      </w:r>
      <w:r w:rsidRPr="008F3250">
        <w:rPr>
          <w:rFonts w:ascii="Times New Roman" w:hAnsi="Times New Roman"/>
          <w:color w:val="000000"/>
          <w:sz w:val="28"/>
          <w:lang w:val="ru-RU"/>
        </w:rPr>
        <w:t>ческих задач.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</w:t>
      </w:r>
      <w:r w:rsidRPr="008F3250">
        <w:rPr>
          <w:rFonts w:ascii="Times New Roman" w:hAnsi="Times New Roman"/>
          <w:color w:val="000000"/>
          <w:sz w:val="28"/>
          <w:lang w:val="ru-RU"/>
        </w:rPr>
        <w:t>игур, применять движения плоскости в простейших случаях.</w:t>
      </w:r>
    </w:p>
    <w:p w:rsidR="00C63524" w:rsidRPr="008F3250" w:rsidRDefault="008F3250">
      <w:pPr>
        <w:spacing w:after="0" w:line="264" w:lineRule="auto"/>
        <w:ind w:firstLine="600"/>
        <w:jc w:val="both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</w:t>
      </w:r>
      <w:r w:rsidRPr="008F3250">
        <w:rPr>
          <w:rFonts w:ascii="Times New Roman" w:hAnsi="Times New Roman"/>
          <w:color w:val="000000"/>
          <w:sz w:val="28"/>
          <w:lang w:val="ru-RU"/>
        </w:rPr>
        <w:t>где необходимо, калькулятором).</w:t>
      </w:r>
    </w:p>
    <w:p w:rsidR="00C63524" w:rsidRPr="008F3250" w:rsidRDefault="00C63524">
      <w:pPr>
        <w:rPr>
          <w:lang w:val="ru-RU"/>
        </w:rPr>
        <w:sectPr w:rsidR="00C63524" w:rsidRPr="008F3250">
          <w:pgSz w:w="11906" w:h="16383"/>
          <w:pgMar w:top="1134" w:right="850" w:bottom="1134" w:left="1701" w:header="720" w:footer="720" w:gutter="0"/>
          <w:cols w:space="720"/>
        </w:sectPr>
      </w:pPr>
    </w:p>
    <w:p w:rsidR="00C63524" w:rsidRDefault="008F3250">
      <w:pPr>
        <w:spacing w:after="0"/>
        <w:ind w:left="120"/>
      </w:pPr>
      <w:bookmarkStart w:id="6" w:name="block-40429855"/>
      <w:bookmarkEnd w:id="4"/>
      <w:r w:rsidRPr="008F32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3524" w:rsidRDefault="008F3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C635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</w:tr>
      <w:tr w:rsidR="00C63524" w:rsidRPr="008F3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Геометрические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3524" w:rsidRDefault="00C63524"/>
        </w:tc>
      </w:tr>
    </w:tbl>
    <w:p w:rsidR="00C63524" w:rsidRDefault="00C63524">
      <w:pPr>
        <w:sectPr w:rsidR="00C63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24" w:rsidRDefault="008F3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C6352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</w:tr>
      <w:tr w:rsidR="00C63524" w:rsidRPr="008F32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начала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63524" w:rsidRDefault="00C63524"/>
        </w:tc>
      </w:tr>
    </w:tbl>
    <w:p w:rsidR="00C63524" w:rsidRDefault="00C63524">
      <w:pPr>
        <w:sectPr w:rsidR="00C63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24" w:rsidRDefault="008F3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C6352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</w:tr>
      <w:tr w:rsidR="00C63524" w:rsidRPr="008F32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63524" w:rsidRDefault="00C63524"/>
        </w:tc>
      </w:tr>
    </w:tbl>
    <w:p w:rsidR="00C63524" w:rsidRDefault="00C63524">
      <w:pPr>
        <w:sectPr w:rsidR="00C63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24" w:rsidRDefault="00C63524">
      <w:pPr>
        <w:sectPr w:rsidR="00C63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24" w:rsidRDefault="008F3250">
      <w:pPr>
        <w:spacing w:after="0"/>
        <w:ind w:left="120"/>
      </w:pPr>
      <w:bookmarkStart w:id="7" w:name="block-404298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3524" w:rsidRDefault="008F3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C635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Default="00C63524"/>
        </w:tc>
      </w:tr>
    </w:tbl>
    <w:p w:rsidR="00C63524" w:rsidRDefault="00C63524">
      <w:pPr>
        <w:sectPr w:rsidR="00C63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24" w:rsidRDefault="008F3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C6352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Default="00C63524"/>
        </w:tc>
      </w:tr>
    </w:tbl>
    <w:p w:rsidR="00C63524" w:rsidRDefault="00C63524">
      <w:pPr>
        <w:sectPr w:rsidR="00C63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24" w:rsidRDefault="008F3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C6352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3524" w:rsidRDefault="00C63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524" w:rsidRDefault="00C63524"/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 w:rsidRPr="008F3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C63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3524" w:rsidRDefault="00C63524">
            <w:pPr>
              <w:spacing w:after="0"/>
              <w:ind w:left="135"/>
            </w:pPr>
          </w:p>
        </w:tc>
      </w:tr>
      <w:tr w:rsidR="00C63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Pr="008F3250" w:rsidRDefault="008F3250">
            <w:pPr>
              <w:spacing w:after="0"/>
              <w:ind w:left="135"/>
              <w:rPr>
                <w:lang w:val="ru-RU"/>
              </w:rPr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 w:rsidRPr="008F3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3524" w:rsidRDefault="008F3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524" w:rsidRDefault="00C63524"/>
        </w:tc>
      </w:tr>
    </w:tbl>
    <w:p w:rsidR="00C63524" w:rsidRDefault="00C63524">
      <w:pPr>
        <w:sectPr w:rsidR="00C63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24" w:rsidRDefault="00C63524">
      <w:pPr>
        <w:sectPr w:rsidR="00C63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524" w:rsidRDefault="008F3250">
      <w:pPr>
        <w:spacing w:after="0"/>
        <w:ind w:left="120"/>
      </w:pPr>
      <w:bookmarkStart w:id="8" w:name="block-404298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63524" w:rsidRDefault="008F32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3524" w:rsidRPr="008F3250" w:rsidRDefault="008F3250">
      <w:pPr>
        <w:spacing w:after="0" w:line="480" w:lineRule="auto"/>
        <w:ind w:left="120"/>
        <w:rPr>
          <w:lang w:val="ru-RU"/>
        </w:rPr>
      </w:pPr>
      <w:bookmarkStart w:id="9" w:name="acdc3876-571e-4ea9-a1d0-6bf3dde3985b"/>
      <w:r w:rsidRPr="008F3250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</w:t>
      </w:r>
      <w:r w:rsidRPr="008F3250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9"/>
    </w:p>
    <w:p w:rsidR="00C63524" w:rsidRPr="008F3250" w:rsidRDefault="00C63524">
      <w:pPr>
        <w:spacing w:after="0" w:line="480" w:lineRule="auto"/>
        <w:ind w:left="120"/>
        <w:rPr>
          <w:lang w:val="ru-RU"/>
        </w:rPr>
      </w:pPr>
    </w:p>
    <w:p w:rsidR="00C63524" w:rsidRPr="008F3250" w:rsidRDefault="00C63524">
      <w:pPr>
        <w:spacing w:after="0"/>
        <w:ind w:left="120"/>
        <w:rPr>
          <w:lang w:val="ru-RU"/>
        </w:rPr>
      </w:pPr>
    </w:p>
    <w:p w:rsidR="00C63524" w:rsidRPr="008F3250" w:rsidRDefault="008F3250">
      <w:pPr>
        <w:spacing w:after="0" w:line="480" w:lineRule="auto"/>
        <w:ind w:left="120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3524" w:rsidRPr="008F3250" w:rsidRDefault="008F3250">
      <w:pPr>
        <w:spacing w:after="0" w:line="480" w:lineRule="auto"/>
        <w:ind w:left="120"/>
        <w:rPr>
          <w:lang w:val="ru-RU"/>
        </w:rPr>
      </w:pPr>
      <w:r w:rsidRPr="008F3250">
        <w:rPr>
          <w:rFonts w:ascii="Times New Roman" w:hAnsi="Times New Roman"/>
          <w:color w:val="000000"/>
          <w:sz w:val="28"/>
          <w:lang w:val="ru-RU"/>
        </w:rPr>
        <w:t>Математика. Геометрия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</w:t>
      </w:r>
      <w:r w:rsidRPr="008F3250">
        <w:rPr>
          <w:sz w:val="28"/>
          <w:lang w:val="ru-RU"/>
        </w:rPr>
        <w:br/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пособие к М34 предметной линии учебников по геометрии Л. С.</w:t>
      </w:r>
      <w:r w:rsidRPr="008F3250">
        <w:rPr>
          <w:sz w:val="28"/>
          <w:lang w:val="ru-RU"/>
        </w:rPr>
        <w:br/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Атанасяна, В. Ф. Бутузова, С. Б., Кадомцева и др./</w:t>
      </w:r>
      <w:r w:rsidRPr="008F3250">
        <w:rPr>
          <w:rFonts w:ascii="Times New Roman" w:hAnsi="Times New Roman"/>
          <w:color w:val="000000"/>
          <w:sz w:val="28"/>
          <w:lang w:val="ru-RU"/>
        </w:rPr>
        <w:t xml:space="preserve"> — 2-е изд., стер. —</w:t>
      </w:r>
      <w:r w:rsidRPr="008F3250">
        <w:rPr>
          <w:sz w:val="28"/>
          <w:lang w:val="ru-RU"/>
        </w:rPr>
        <w:br/>
      </w:r>
      <w:bookmarkStart w:id="10" w:name="810f2c24-8c1c-4af1-98b4-b34d2846533f"/>
      <w:r w:rsidRPr="008F3250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proofErr w:type="gramStart"/>
      <w:r w:rsidRPr="008F325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F3250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10"/>
    </w:p>
    <w:p w:rsidR="00C63524" w:rsidRPr="008F3250" w:rsidRDefault="00C63524">
      <w:pPr>
        <w:spacing w:after="0"/>
        <w:ind w:left="120"/>
        <w:rPr>
          <w:lang w:val="ru-RU"/>
        </w:rPr>
      </w:pPr>
    </w:p>
    <w:p w:rsidR="00C63524" w:rsidRPr="008F3250" w:rsidRDefault="008F3250">
      <w:pPr>
        <w:spacing w:after="0" w:line="480" w:lineRule="auto"/>
        <w:ind w:left="120"/>
        <w:rPr>
          <w:lang w:val="ru-RU"/>
        </w:rPr>
      </w:pPr>
      <w:r w:rsidRPr="008F32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3524" w:rsidRDefault="008F3250">
      <w:pPr>
        <w:spacing w:after="0" w:line="480" w:lineRule="auto"/>
        <w:ind w:left="120"/>
      </w:pPr>
      <w:bookmarkStart w:id="11" w:name="0cfb5cb7-6334-48ba-8ea7-205ab2d8be80"/>
      <w:r>
        <w:rPr>
          <w:rFonts w:ascii="Times New Roman" w:hAnsi="Times New Roman"/>
          <w:color w:val="000000"/>
          <w:sz w:val="28"/>
        </w:rPr>
        <w:t>edsoo.ru</w:t>
      </w:r>
      <w:bookmarkEnd w:id="11"/>
    </w:p>
    <w:p w:rsidR="00C63524" w:rsidRDefault="00C63524">
      <w:pPr>
        <w:sectPr w:rsidR="00C6352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8F3250"/>
    <w:sectPr w:rsidR="00000000" w:rsidSect="00C635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559"/>
    <w:multiLevelType w:val="multilevel"/>
    <w:tmpl w:val="9E9C3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D25A3"/>
    <w:multiLevelType w:val="multilevel"/>
    <w:tmpl w:val="24F8B0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65128"/>
    <w:multiLevelType w:val="multilevel"/>
    <w:tmpl w:val="61C4F0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17799D"/>
    <w:multiLevelType w:val="multilevel"/>
    <w:tmpl w:val="7B74B0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F44979"/>
    <w:multiLevelType w:val="multilevel"/>
    <w:tmpl w:val="AA68F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5835DA"/>
    <w:multiLevelType w:val="multilevel"/>
    <w:tmpl w:val="50367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63524"/>
    <w:rsid w:val="008F3250"/>
    <w:rsid w:val="00C6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35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3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7235</Words>
  <Characters>41244</Characters>
  <Application>Microsoft Office Word</Application>
  <DocSecurity>0</DocSecurity>
  <Lines>343</Lines>
  <Paragraphs>96</Paragraphs>
  <ScaleCrop>false</ScaleCrop>
  <Company>UFK</Company>
  <LinksUpToDate>false</LinksUpToDate>
  <CharactersWithSpaces>48383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UFK</cp:lastModifiedBy>
  <cp:revision>2</cp:revision>
  <dcterms:created xsi:type="dcterms:W3CDTF">2024-10-29T04:15:00Z</dcterms:created>
  <dcterms:modified xsi:type="dcterms:W3CDTF">2024-10-29T04:16:00Z</dcterms:modified>
</cp:coreProperties>
</file>